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52FED1" w14:textId="75370A66" w:rsidR="00F76571" w:rsidRDefault="00E86195" w:rsidP="002D358D">
      <w:pPr>
        <w:spacing w:after="0"/>
        <w:ind w:firstLine="426"/>
        <w:jc w:val="center"/>
        <w:rPr>
          <w:b/>
        </w:rPr>
      </w:pPr>
      <w:bookmarkStart w:id="0" w:name="_Hlk42083704"/>
      <w:r>
        <w:rPr>
          <w:b/>
        </w:rPr>
        <w:t xml:space="preserve">ARRETE </w:t>
      </w:r>
      <w:r w:rsidR="001C1FD9">
        <w:rPr>
          <w:b/>
        </w:rPr>
        <w:t>n° 2887</w:t>
      </w:r>
      <w:r w:rsidRPr="00E86195">
        <w:rPr>
          <w:b/>
        </w:rPr>
        <w:t xml:space="preserve"> VP/CDE</w:t>
      </w:r>
      <w:r>
        <w:rPr>
          <w:b/>
        </w:rPr>
        <w:t xml:space="preserve"> </w:t>
      </w:r>
      <w:r w:rsidR="001C1FD9">
        <w:rPr>
          <w:b/>
        </w:rPr>
        <w:t>du 3</w:t>
      </w:r>
      <w:r w:rsidRPr="00E86195">
        <w:rPr>
          <w:b/>
        </w:rPr>
        <w:t xml:space="preserve"> mars 2020 </w:t>
      </w:r>
      <w:r w:rsidR="001C1FD9">
        <w:rPr>
          <w:b/>
        </w:rPr>
        <w:t xml:space="preserve">accordant une dérogation </w:t>
      </w:r>
      <w:r w:rsidR="001C1FD9" w:rsidRPr="001C1FD9">
        <w:rPr>
          <w:b/>
        </w:rPr>
        <w:t>particulière aux correspondants du service de l'emploi, de la formation et de l'insertion professionnelles pour viser les conventions relatives aux mesures d'aides à l'emploi intitulées : "stage d'insertion en entreprises" (SIE), "stages pour travailleurs handicapés" (STH), "stage d'expérience professionnelle" (STEP), "contrats pour l'emploi durables" (CED), "convention d'accès à l'emploi" (CAE), "incitation par la création ou par la reprise d'activité" (ICRA), "contrats pour travailleurs handicapés" (CTH), "mesure apprentissages" (APP), "contrat de soutien à l'emploi" (CSE), "aide au contrat de travail" (ACT) et "aide au contrat de travail professionnel" (ACT PRO), "aide au contrat de travail du primo salarié" (ACT PRIM), "convention d'aide à l'emploi professionnel" (CAE PRO), "corps des volontaires au développement" (CVD)</w:t>
      </w:r>
      <w:r w:rsidR="00433DD4">
        <w:rPr>
          <w:b/>
        </w:rPr>
        <w:t xml:space="preserve"> </w:t>
      </w:r>
      <w:r w:rsidR="00206518">
        <w:rPr>
          <w:b/>
        </w:rPr>
        <w:t>(</w:t>
      </w:r>
      <w:r w:rsidR="00433DD4">
        <w:rPr>
          <w:b/>
        </w:rPr>
        <w:t>complété, Ar n° 4476 VP/CDE du 22/04/2020, art. 2) «, et les conventions d'aide exceptionnelle de solidarité</w:t>
      </w:r>
      <w:r w:rsidR="00433DD4" w:rsidRPr="00433DD4">
        <w:rPr>
          <w:b/>
        </w:rPr>
        <w:t xml:space="preserve"> (CAES)</w:t>
      </w:r>
      <w:r w:rsidR="00433DD4">
        <w:rPr>
          <w:b/>
        </w:rPr>
        <w:t> »</w:t>
      </w:r>
      <w:r w:rsidR="005618BA">
        <w:rPr>
          <w:b/>
        </w:rPr>
        <w:t xml:space="preserve"> (complété, Ar n° 4956 VP/CDE du 27/05/2020, art. 2) «, et le dispositif exceptionnel de sécurisation de l’emploi (</w:t>
      </w:r>
      <w:proofErr w:type="spellStart"/>
      <w:r w:rsidR="005618BA">
        <w:rPr>
          <w:b/>
        </w:rPr>
        <w:t>DiESE</w:t>
      </w:r>
      <w:proofErr w:type="spellEnd"/>
      <w:r w:rsidR="005618BA">
        <w:rPr>
          <w:b/>
        </w:rPr>
        <w:t>) »</w:t>
      </w:r>
      <w:bookmarkEnd w:id="0"/>
    </w:p>
    <w:p w14:paraId="0A065632" w14:textId="77777777" w:rsidR="00E86195" w:rsidRDefault="001C1FD9" w:rsidP="002D358D">
      <w:pPr>
        <w:spacing w:after="0"/>
        <w:ind w:firstLine="426"/>
        <w:jc w:val="center"/>
      </w:pPr>
      <w:r>
        <w:t>(JOPF du 10 mars 2020, n° 20, p. 3941</w:t>
      </w:r>
      <w:r w:rsidR="00E86195">
        <w:t>)</w:t>
      </w:r>
    </w:p>
    <w:p w14:paraId="30256D78" w14:textId="77777777" w:rsidR="00E86195" w:rsidRDefault="00E86195" w:rsidP="002D358D">
      <w:pPr>
        <w:spacing w:after="0"/>
        <w:ind w:firstLine="426"/>
        <w:jc w:val="center"/>
      </w:pPr>
    </w:p>
    <w:p w14:paraId="26E55C01" w14:textId="77777777" w:rsidR="00E86195" w:rsidRDefault="00586076" w:rsidP="002D358D">
      <w:pPr>
        <w:spacing w:after="0"/>
        <w:ind w:firstLine="426"/>
        <w:jc w:val="center"/>
      </w:pPr>
      <w:r>
        <w:t>Modifié par :</w:t>
      </w:r>
    </w:p>
    <w:p w14:paraId="480749CF" w14:textId="77777777" w:rsidR="00586076" w:rsidRDefault="00586076" w:rsidP="002D358D">
      <w:pPr>
        <w:spacing w:after="0"/>
        <w:ind w:firstLine="426"/>
        <w:jc w:val="center"/>
      </w:pPr>
    </w:p>
    <w:p w14:paraId="5AA773EC" w14:textId="77777777" w:rsidR="00586076" w:rsidRDefault="00586076" w:rsidP="002D358D">
      <w:pPr>
        <w:pStyle w:val="Paragraphedeliste"/>
        <w:numPr>
          <w:ilvl w:val="0"/>
          <w:numId w:val="1"/>
        </w:numPr>
        <w:spacing w:after="0"/>
        <w:ind w:left="284" w:hanging="284"/>
      </w:pPr>
      <w:r>
        <w:t>Arrêté n° 4476 VP/CDE du 22 avril 2020 ; JOPF du 28 avril 2020, n° 34, p. 5855</w:t>
      </w:r>
    </w:p>
    <w:p w14:paraId="651709E3" w14:textId="694D5ABB" w:rsidR="005618BA" w:rsidRDefault="005618BA" w:rsidP="002D358D">
      <w:pPr>
        <w:pStyle w:val="Paragraphedeliste"/>
        <w:numPr>
          <w:ilvl w:val="0"/>
          <w:numId w:val="1"/>
        </w:numPr>
        <w:spacing w:after="0"/>
        <w:ind w:left="284" w:hanging="284"/>
      </w:pPr>
      <w:r>
        <w:t>Arrêté n° 4956 VP/CDE du 27 mai 2020 ; JOPF du 2 juin 2020, n° 44, p. 7132</w:t>
      </w:r>
    </w:p>
    <w:p w14:paraId="579EA780" w14:textId="77777777" w:rsidR="002D358D" w:rsidRDefault="002D358D" w:rsidP="002D358D">
      <w:pPr>
        <w:pStyle w:val="Paragraphedeliste"/>
        <w:spacing w:after="0"/>
        <w:ind w:left="284" w:hanging="284"/>
      </w:pPr>
    </w:p>
    <w:p w14:paraId="3FE32B8C" w14:textId="77777777" w:rsidR="00586076" w:rsidRDefault="00586076" w:rsidP="002D358D">
      <w:pPr>
        <w:spacing w:after="0"/>
        <w:ind w:firstLine="426"/>
        <w:jc w:val="center"/>
      </w:pPr>
    </w:p>
    <w:p w14:paraId="090A6AC9" w14:textId="77777777" w:rsidR="00E86195" w:rsidRDefault="00E86195" w:rsidP="002D358D">
      <w:pPr>
        <w:spacing w:after="0"/>
        <w:ind w:firstLine="426"/>
      </w:pPr>
      <w:r>
        <w:t>Le vice-président du gouvernement de la Polynésie française, ministre de l’économie et des finances, en charge des grands travaux et de l'économie bleue,</w:t>
      </w:r>
    </w:p>
    <w:p w14:paraId="6FAF5B16" w14:textId="77777777" w:rsidR="00E86195" w:rsidRDefault="00E86195" w:rsidP="002D358D">
      <w:pPr>
        <w:spacing w:after="0"/>
        <w:ind w:firstLine="426"/>
      </w:pPr>
    </w:p>
    <w:p w14:paraId="3546526E" w14:textId="77777777" w:rsidR="00E86195" w:rsidRDefault="00E86195" w:rsidP="002D358D">
      <w:pPr>
        <w:spacing w:after="0"/>
        <w:ind w:firstLine="426"/>
      </w:pPr>
      <w:r>
        <w:t>Vu la loi organique n° 2004-192 du 27 février 2004 modifiée portant statut d'autonomie de la Polynésie française, ensemble la loi n° 2004-193 du 27 février 2004 comp</w:t>
      </w:r>
      <w:r w:rsidR="000D2C8E">
        <w:t>létant le statut</w:t>
      </w:r>
      <w:r>
        <w:t xml:space="preserve"> </w:t>
      </w:r>
      <w:r w:rsidR="000D2C8E">
        <w:t>d'autonomie de la Polynésie française ;</w:t>
      </w:r>
    </w:p>
    <w:p w14:paraId="65D50E1D" w14:textId="77777777" w:rsidR="000D2C8E" w:rsidRDefault="000D2C8E" w:rsidP="002D358D">
      <w:pPr>
        <w:spacing w:after="0"/>
        <w:ind w:firstLine="426"/>
      </w:pPr>
    </w:p>
    <w:p w14:paraId="398B6BAB" w14:textId="77777777" w:rsidR="000D2C8E" w:rsidRDefault="000D2C8E" w:rsidP="002D358D">
      <w:pPr>
        <w:spacing w:after="0"/>
        <w:ind w:firstLine="426"/>
      </w:pPr>
      <w:r>
        <w:t>Vu l'arrêté n° 650 PR du 23 mai 2018 portant nomination du vice-président et des ministres du gouvernement de la Polynésie française, et déterminant leurs fonctions ;</w:t>
      </w:r>
    </w:p>
    <w:p w14:paraId="34AE3FA3" w14:textId="77777777" w:rsidR="000D2C8E" w:rsidRDefault="000D2C8E" w:rsidP="002D358D">
      <w:pPr>
        <w:spacing w:after="0"/>
        <w:ind w:firstLine="426"/>
      </w:pPr>
    </w:p>
    <w:p w14:paraId="1BCC12C1" w14:textId="77777777" w:rsidR="000D2C8E" w:rsidRDefault="000D2C8E" w:rsidP="002D358D">
      <w:pPr>
        <w:spacing w:after="0"/>
        <w:ind w:firstLine="426"/>
      </w:pPr>
      <w:r>
        <w:t>Vu l’arrêté n° 652 PR du 23 mai 2018 modifié relatif aux attributions du vice-président, ministre de l'économie et des finances, en charge des grands travaux et de l'économie bleue ;</w:t>
      </w:r>
    </w:p>
    <w:p w14:paraId="7EF834F9" w14:textId="77777777" w:rsidR="000D2C8E" w:rsidRDefault="000D2C8E" w:rsidP="002D358D">
      <w:pPr>
        <w:spacing w:after="0"/>
        <w:ind w:firstLine="426"/>
      </w:pPr>
    </w:p>
    <w:p w14:paraId="131543DF" w14:textId="77777777" w:rsidR="000D2C8E" w:rsidRDefault="000D2C8E" w:rsidP="002D358D">
      <w:pPr>
        <w:spacing w:after="0"/>
        <w:ind w:firstLine="426"/>
      </w:pPr>
      <w:r>
        <w:t>Vu la délibération n° 95-205 AT du 23 novembre 1995 modifiée portant adoption de la réglementation budgétaire, comptable et financière de la Polynésie française et de ses établissements publics ;</w:t>
      </w:r>
    </w:p>
    <w:p w14:paraId="31D98EF7" w14:textId="77777777" w:rsidR="000D2C8E" w:rsidRDefault="000D2C8E" w:rsidP="002D358D">
      <w:pPr>
        <w:spacing w:after="0"/>
        <w:ind w:firstLine="426"/>
      </w:pPr>
    </w:p>
    <w:p w14:paraId="024E621E" w14:textId="77777777" w:rsidR="000D2C8E" w:rsidRDefault="000D2C8E" w:rsidP="002D358D">
      <w:pPr>
        <w:spacing w:after="0"/>
        <w:ind w:firstLine="426"/>
      </w:pPr>
      <w:r>
        <w:t>Vu la délibération n° 2019-47 APF du 27 juin 2019 portant organisation du contrôle des dépenses engagées en Polynésie française ;</w:t>
      </w:r>
    </w:p>
    <w:p w14:paraId="1416B7D9" w14:textId="77777777" w:rsidR="000D2C8E" w:rsidRDefault="000D2C8E" w:rsidP="002D358D">
      <w:pPr>
        <w:spacing w:after="0"/>
        <w:ind w:firstLine="426"/>
      </w:pPr>
    </w:p>
    <w:p w14:paraId="4697B3FC" w14:textId="77777777" w:rsidR="000D2C8E" w:rsidRDefault="000D2C8E" w:rsidP="002D358D">
      <w:pPr>
        <w:spacing w:after="0"/>
        <w:ind w:firstLine="426"/>
      </w:pPr>
      <w:r>
        <w:t>Vu l’arrêté n° 404 CM du 15 avril 1997 modifié instituant la réglementation relative à la comptabilité des engagements ;</w:t>
      </w:r>
    </w:p>
    <w:p w14:paraId="44E0A536" w14:textId="77777777" w:rsidR="000D2C8E" w:rsidRDefault="000D2C8E" w:rsidP="002D358D">
      <w:pPr>
        <w:spacing w:after="0"/>
        <w:ind w:firstLine="426"/>
      </w:pPr>
    </w:p>
    <w:p w14:paraId="792EDA36" w14:textId="77777777" w:rsidR="000D2C8E" w:rsidRDefault="000D2C8E" w:rsidP="002D358D">
      <w:pPr>
        <w:spacing w:after="0"/>
        <w:ind w:firstLine="426"/>
      </w:pPr>
      <w:r>
        <w:t>Vu l'arrêté n° 19 MEF du 1er mars 2004 modifié fixant les plafonds en matière de visa des engagements relevant de la compétence des correspondants titulaires et suppléants du contrôle des dépenses engagées dans les services et les établissements publics de la Polynésie française ;</w:t>
      </w:r>
    </w:p>
    <w:p w14:paraId="15764268" w14:textId="77777777" w:rsidR="000D2C8E" w:rsidRDefault="000D2C8E" w:rsidP="002D358D">
      <w:pPr>
        <w:spacing w:after="0"/>
        <w:ind w:firstLine="426"/>
      </w:pPr>
    </w:p>
    <w:p w14:paraId="74DE3BC3" w14:textId="77777777" w:rsidR="000D2C8E" w:rsidRDefault="000D2C8E" w:rsidP="002D358D">
      <w:pPr>
        <w:spacing w:after="0"/>
        <w:ind w:firstLine="426"/>
      </w:pPr>
      <w:r>
        <w:t xml:space="preserve">Vu l'arrêté n° 241 CM du 21 février 2019 portant création et organisation du service du contrôle </w:t>
      </w:r>
      <w:r w:rsidR="009B39E8">
        <w:t>des dépenses engagées ;</w:t>
      </w:r>
    </w:p>
    <w:p w14:paraId="0CA79996" w14:textId="77777777" w:rsidR="009B39E8" w:rsidRDefault="009B39E8" w:rsidP="002D358D">
      <w:pPr>
        <w:spacing w:after="0"/>
        <w:ind w:firstLine="426"/>
      </w:pPr>
    </w:p>
    <w:p w14:paraId="14BBB8C8" w14:textId="77777777" w:rsidR="009B39E8" w:rsidRDefault="009B39E8" w:rsidP="002D358D">
      <w:pPr>
        <w:spacing w:after="0"/>
        <w:ind w:firstLine="426"/>
      </w:pPr>
      <w:r>
        <w:t xml:space="preserve">Vu l'arrêté n° 201 CM du 26 février 2020 portant nomination de Mme </w:t>
      </w:r>
      <w:proofErr w:type="spellStart"/>
      <w:r>
        <w:t>Noëlyne</w:t>
      </w:r>
      <w:proofErr w:type="spellEnd"/>
      <w:r>
        <w:t xml:space="preserve"> </w:t>
      </w:r>
      <w:proofErr w:type="spellStart"/>
      <w:r>
        <w:t>Teiti</w:t>
      </w:r>
      <w:proofErr w:type="spellEnd"/>
      <w:r>
        <w:t xml:space="preserve"> en qualité de contrôleur des dépenses engagées,</w:t>
      </w:r>
    </w:p>
    <w:p w14:paraId="00AC875C" w14:textId="5E1050D0" w:rsidR="00A94AFA" w:rsidRDefault="00A94AFA" w:rsidP="002D358D">
      <w:pPr>
        <w:tabs>
          <w:tab w:val="left" w:pos="2244"/>
        </w:tabs>
        <w:spacing w:after="0"/>
        <w:ind w:firstLine="426"/>
      </w:pPr>
    </w:p>
    <w:p w14:paraId="37C5825B" w14:textId="77777777" w:rsidR="002D358D" w:rsidRDefault="00A94AFA" w:rsidP="002D358D">
      <w:pPr>
        <w:spacing w:after="0"/>
        <w:ind w:firstLine="426"/>
      </w:pPr>
      <w:r>
        <w:t>Vu la loi du pays n° 2011-15 du 4 mai 2011 modifiée relative à la codification du droit du travail ;</w:t>
      </w:r>
    </w:p>
    <w:p w14:paraId="79A859B8" w14:textId="77777777" w:rsidR="002D358D" w:rsidRDefault="002D358D" w:rsidP="002D358D">
      <w:pPr>
        <w:spacing w:after="0"/>
        <w:ind w:firstLine="426"/>
      </w:pPr>
    </w:p>
    <w:p w14:paraId="00072EE0" w14:textId="2F26AC2F" w:rsidR="009B39E8" w:rsidRDefault="00A94AFA" w:rsidP="002D358D">
      <w:pPr>
        <w:spacing w:after="0"/>
        <w:ind w:firstLine="426"/>
      </w:pPr>
      <w:r w:rsidRPr="00A94AFA">
        <w:t xml:space="preserve">Vu l’arrêté n° 2799 VP/CDE du 2 mars 2020 portant désignation des correspondants titulaires et suppléants du contrôleur des dépenses engagées au sein des services administratifs de la Polynésie française comprenant notamment Mme </w:t>
      </w:r>
      <w:proofErr w:type="spellStart"/>
      <w:r w:rsidRPr="00A94AFA">
        <w:t>Poeiti</w:t>
      </w:r>
      <w:proofErr w:type="spellEnd"/>
      <w:r w:rsidRPr="00A94AFA">
        <w:t xml:space="preserve"> </w:t>
      </w:r>
      <w:proofErr w:type="spellStart"/>
      <w:r w:rsidRPr="00A94AFA">
        <w:t>Mallegoll</w:t>
      </w:r>
      <w:proofErr w:type="spellEnd"/>
      <w:r w:rsidRPr="00A94AFA">
        <w:t xml:space="preserve"> correspondant titulaire et Mme Sandra Ah Ling correspondant suppléant du contrôleur des dépenses engagées au service de l’emploi, de la formation et de l’insertion professionnelles,</w:t>
      </w:r>
    </w:p>
    <w:p w14:paraId="2888CE03" w14:textId="77777777" w:rsidR="002D358D" w:rsidRDefault="002D358D" w:rsidP="002D358D">
      <w:pPr>
        <w:spacing w:after="0"/>
        <w:ind w:firstLine="426"/>
        <w:jc w:val="center"/>
      </w:pPr>
    </w:p>
    <w:p w14:paraId="2E9DE486" w14:textId="48456036" w:rsidR="009B39E8" w:rsidRDefault="009B39E8" w:rsidP="002D358D">
      <w:pPr>
        <w:spacing w:after="0"/>
        <w:ind w:firstLine="426"/>
        <w:jc w:val="center"/>
      </w:pPr>
      <w:r>
        <w:t>Arrête :</w:t>
      </w:r>
    </w:p>
    <w:p w14:paraId="7A54B568" w14:textId="77777777" w:rsidR="009B39E8" w:rsidRDefault="009B39E8" w:rsidP="002D358D">
      <w:pPr>
        <w:spacing w:after="0"/>
        <w:ind w:firstLine="426"/>
      </w:pPr>
    </w:p>
    <w:p w14:paraId="1EC03E42" w14:textId="77777777" w:rsidR="009B39E8" w:rsidRDefault="009B39E8" w:rsidP="002D358D">
      <w:pPr>
        <w:spacing w:after="0"/>
        <w:ind w:firstLine="426"/>
      </w:pPr>
      <w:r>
        <w:t xml:space="preserve">Article 1er.— </w:t>
      </w:r>
      <w:r w:rsidR="00A94AFA" w:rsidRPr="00A94AFA">
        <w:t xml:space="preserve">En application de l’article 7 de la délibération n° 2019-47 APF du 27 juin 2019, il est accordé une dérogation à Mme </w:t>
      </w:r>
      <w:proofErr w:type="spellStart"/>
      <w:r w:rsidR="00A94AFA" w:rsidRPr="00A94AFA">
        <w:t>Poeiti</w:t>
      </w:r>
      <w:proofErr w:type="spellEnd"/>
      <w:r w:rsidR="00A94AFA" w:rsidRPr="00A94AFA">
        <w:t xml:space="preserve"> </w:t>
      </w:r>
      <w:proofErr w:type="spellStart"/>
      <w:r w:rsidR="00A94AFA" w:rsidRPr="00A94AFA">
        <w:t>Mallegoll</w:t>
      </w:r>
      <w:proofErr w:type="spellEnd"/>
      <w:r w:rsidR="00A94AFA" w:rsidRPr="00A94AFA">
        <w:t>, correspondant titulaire du contrôle des dépenses engagées auprès du service de l’emploi, de la formation et de l’insertion professionnelles pour viser les conventions relatives aux mesures d’aide à l’emploi intitulées “stage d’insertion en entreprises” (SIE), “stages pour travailleurs handicapés” (STH), “stage d’expérience professionnelle” (STEP), “contrats pour l’emploi durables” (CED), “convention d’accès à l’emploi” (CAE), “incitation par la création ou par la reprise d’activité” (ICRA), “contrats pour travailleurs handicapés” (CTH), “mesure apprentissages” (APP), “contrat de soutien à l’emploi” (CSE), “aide au contrat de travail” (ACT) et “aide au contrat de travail professionnel” (ACT PRO), “aide au contrat de travail du primo salarié” (ACT PRIM), “convention d’aide à l’emploi professionnel” (CAE PRO), “corps des volontaires .au développement” (CVD).</w:t>
      </w:r>
    </w:p>
    <w:p w14:paraId="50213DF8" w14:textId="77777777" w:rsidR="000834B4" w:rsidRDefault="000834B4" w:rsidP="002D358D">
      <w:pPr>
        <w:spacing w:after="0"/>
        <w:ind w:firstLine="426"/>
      </w:pPr>
    </w:p>
    <w:p w14:paraId="265344B0" w14:textId="77777777" w:rsidR="000834B4" w:rsidRDefault="000834B4" w:rsidP="002D358D">
      <w:pPr>
        <w:spacing w:after="0"/>
        <w:ind w:firstLine="426"/>
      </w:pPr>
      <w:r>
        <w:t>(</w:t>
      </w:r>
      <w:proofErr w:type="gramStart"/>
      <w:r>
        <w:t>inséré</w:t>
      </w:r>
      <w:proofErr w:type="gramEnd"/>
      <w:r>
        <w:t>, Ar n° 4476 VP/CDE du 22/04/2020, article 1er) « Dans les mêmes conditio</w:t>
      </w:r>
      <w:r w:rsidR="00433DD4">
        <w:t>ns que l'alinéa précédent ainsi que celles prévues par</w:t>
      </w:r>
      <w:r>
        <w:t xml:space="preserve"> le présent arrêté, la </w:t>
      </w:r>
      <w:r w:rsidR="00433DD4">
        <w:t>même</w:t>
      </w:r>
      <w:r>
        <w:t xml:space="preserve"> dérogation </w:t>
      </w:r>
      <w:r w:rsidR="00433DD4">
        <w:t>est accordée pour le</w:t>
      </w:r>
      <w:r>
        <w:t xml:space="preserve"> visa des conventions d'aide </w:t>
      </w:r>
      <w:r w:rsidR="00433DD4">
        <w:t>exceptionnelle de solidarité (CAES). »</w:t>
      </w:r>
    </w:p>
    <w:p w14:paraId="637ED57F" w14:textId="77777777" w:rsidR="005618BA" w:rsidRDefault="005618BA" w:rsidP="002D358D">
      <w:pPr>
        <w:spacing w:after="0"/>
        <w:ind w:firstLine="426"/>
      </w:pPr>
    </w:p>
    <w:p w14:paraId="13D166DF" w14:textId="77777777" w:rsidR="005618BA" w:rsidRDefault="005618BA" w:rsidP="002D358D">
      <w:pPr>
        <w:spacing w:after="0"/>
        <w:ind w:firstLine="426"/>
      </w:pPr>
      <w:r>
        <w:t>(</w:t>
      </w:r>
      <w:proofErr w:type="gramStart"/>
      <w:r>
        <w:t>inséré</w:t>
      </w:r>
      <w:proofErr w:type="gramEnd"/>
      <w:r>
        <w:t>, Ar n° 4956 VP/CDE du 27/05/2020, article 1er) « </w:t>
      </w:r>
      <w:r w:rsidRPr="005618BA">
        <w:t>Dans les mêmes conditions que le premier l’alinéa ainsi que celles prévues par le présent arrêté, la même dérogation est accordée pour le visa du dispositif exceptionnel de sécurisation de l’emploi (</w:t>
      </w:r>
      <w:proofErr w:type="spellStart"/>
      <w:r w:rsidRPr="005618BA">
        <w:t>DiESE</w:t>
      </w:r>
      <w:proofErr w:type="spellEnd"/>
      <w:r w:rsidRPr="005618BA">
        <w:t>).</w:t>
      </w:r>
      <w:r>
        <w:t> »</w:t>
      </w:r>
    </w:p>
    <w:p w14:paraId="6364248B" w14:textId="77777777" w:rsidR="009B39E8" w:rsidRDefault="009B39E8" w:rsidP="002D358D">
      <w:pPr>
        <w:spacing w:after="0"/>
        <w:ind w:firstLine="426"/>
      </w:pPr>
    </w:p>
    <w:p w14:paraId="13DAD6CB" w14:textId="77777777" w:rsidR="009B39E8" w:rsidRDefault="0027120E" w:rsidP="002D358D">
      <w:pPr>
        <w:spacing w:after="0"/>
        <w:ind w:firstLine="426"/>
      </w:pPr>
      <w:r>
        <w:t xml:space="preserve">Art. </w:t>
      </w:r>
      <w:proofErr w:type="gramStart"/>
      <w:r w:rsidR="009B39E8">
        <w:t>2.—</w:t>
      </w:r>
      <w:proofErr w:type="gramEnd"/>
      <w:r w:rsidR="009B39E8">
        <w:t xml:space="preserve"> </w:t>
      </w:r>
      <w:r w:rsidR="00A94AFA" w:rsidRPr="00A94AFA">
        <w:t>L’organisation de la délégation sera précisée dans le cadre d’une convention signée entre le chef</w:t>
      </w:r>
      <w:r w:rsidR="00A94AFA">
        <w:t xml:space="preserve"> </w:t>
      </w:r>
      <w:r w:rsidR="00A94AFA" w:rsidRPr="00A94AFA">
        <w:t>du service de l’emploi, de la formation et de l’insertion professionnelles et le contrôleur des dépenses engagées.</w:t>
      </w:r>
    </w:p>
    <w:p w14:paraId="4D6EEB9C" w14:textId="77777777" w:rsidR="00A94AFA" w:rsidRDefault="00A94AFA" w:rsidP="002D358D">
      <w:pPr>
        <w:spacing w:after="0"/>
        <w:ind w:firstLine="426"/>
      </w:pPr>
    </w:p>
    <w:p w14:paraId="33518C8D" w14:textId="77777777" w:rsidR="00A94AFA" w:rsidRDefault="00A94AFA" w:rsidP="002D358D">
      <w:pPr>
        <w:spacing w:after="0"/>
        <w:ind w:firstLine="426"/>
      </w:pPr>
      <w:r>
        <w:t xml:space="preserve">Art. 3.— </w:t>
      </w:r>
      <w:r w:rsidRPr="00A94AFA">
        <w:t xml:space="preserve">En cas d’absence ou d’empêchement de Mme </w:t>
      </w:r>
      <w:proofErr w:type="spellStart"/>
      <w:r w:rsidRPr="00A94AFA">
        <w:t>Poeiti</w:t>
      </w:r>
      <w:proofErr w:type="spellEnd"/>
      <w:r w:rsidRPr="00A94AFA">
        <w:t xml:space="preserve"> </w:t>
      </w:r>
      <w:proofErr w:type="spellStart"/>
      <w:r w:rsidRPr="00A94AFA">
        <w:t>Mallegoll</w:t>
      </w:r>
      <w:proofErr w:type="spellEnd"/>
      <w:r w:rsidRPr="00A94AFA">
        <w:t>, correspondant titulaire, la dérogation reprise à l’article 1er est dévolue à Mme Sandra Ah Ling correspondant suppléant du contrôleur des dépenses engagées auprès du service de l’emploi, de</w:t>
      </w:r>
      <w:r>
        <w:t xml:space="preserve"> la formation et de l’insertion</w:t>
      </w:r>
      <w:r w:rsidRPr="00A94AFA">
        <w:t xml:space="preserve"> professionnelles.</w:t>
      </w:r>
    </w:p>
    <w:p w14:paraId="5A89BEA2" w14:textId="77777777" w:rsidR="00A94AFA" w:rsidRDefault="00A94AFA" w:rsidP="002D358D">
      <w:pPr>
        <w:spacing w:after="0"/>
        <w:ind w:firstLine="426"/>
      </w:pPr>
    </w:p>
    <w:p w14:paraId="71633CA4" w14:textId="77777777" w:rsidR="00A94AFA" w:rsidRDefault="00A94AFA" w:rsidP="002D358D">
      <w:pPr>
        <w:spacing w:after="0"/>
        <w:ind w:firstLine="426"/>
      </w:pPr>
      <w:r>
        <w:t xml:space="preserve">Art. 4.— </w:t>
      </w:r>
      <w:r w:rsidRPr="00A94AFA">
        <w:t>L’arrêté n° 3761 VP du 13 avril 2018, accordant une dérogation particulière aux correspondants du service de l’emploi, de la formation et de l’insertion professionnelles pour viser les conventions relatives aux mesures d’aides à l’emploi intitulés : “stage d’insertion en entreprises” (SIE), stages pour travailleurs handicapés” (STH), “stage d’expérience professionnelle” (STEP), “contrats pour l’emploi durables” (CED), “convention d’accès à l’emploi” (CAE), “incitation par la création ou par la reprise d’activité” (ICRA), “contrats pour travailleurs handicapés” (CTH), “mesure apprentissages” (APP), “contrat de soutien à l’emploi” (CSE), “aide au contrat de travail” (ACT) et “aide au contrat de travail professionnel” (ACT PRO), “aide au contrat de travail du primo salarié” (ACT PRIM), “convention d’aide à l’emploi professionnel” (CAE PRO), “corps des volontaires au développement” (CVD) est abrogé.</w:t>
      </w:r>
    </w:p>
    <w:p w14:paraId="071A6015" w14:textId="77777777" w:rsidR="00A94AFA" w:rsidRDefault="00A94AFA" w:rsidP="002D358D">
      <w:pPr>
        <w:spacing w:after="0"/>
        <w:ind w:firstLine="426"/>
      </w:pPr>
    </w:p>
    <w:p w14:paraId="130E3F03" w14:textId="77777777" w:rsidR="002D358D" w:rsidRDefault="002D358D" w:rsidP="002D358D">
      <w:pPr>
        <w:spacing w:after="0"/>
        <w:ind w:firstLine="426"/>
        <w:sectPr w:rsidR="002D358D">
          <w:headerReference w:type="default" r:id="rId7"/>
          <w:footerReference w:type="default" r:id="rId8"/>
          <w:pgSz w:w="11906" w:h="16838"/>
          <w:pgMar w:top="1417" w:right="1417" w:bottom="1417" w:left="1417" w:header="708" w:footer="708" w:gutter="0"/>
          <w:cols w:space="708"/>
          <w:docGrid w:linePitch="360"/>
        </w:sectPr>
      </w:pPr>
    </w:p>
    <w:p w14:paraId="19E4CCE3" w14:textId="4EB50F06" w:rsidR="009B39E8" w:rsidRDefault="00A94AFA" w:rsidP="002D358D">
      <w:pPr>
        <w:spacing w:after="0"/>
        <w:ind w:firstLine="426"/>
      </w:pPr>
      <w:r>
        <w:lastRenderedPageBreak/>
        <w:t xml:space="preserve">Art. </w:t>
      </w:r>
      <w:proofErr w:type="gramStart"/>
      <w:r>
        <w:t>5</w:t>
      </w:r>
      <w:r w:rsidR="009B39E8">
        <w:t>.—</w:t>
      </w:r>
      <w:proofErr w:type="gramEnd"/>
      <w:r w:rsidR="009B39E8">
        <w:t xml:space="preserve"> Le présent arrêté sera notifié aux intéressés et publié au </w:t>
      </w:r>
      <w:r w:rsidR="009B39E8" w:rsidRPr="009B39E8">
        <w:rPr>
          <w:i/>
        </w:rPr>
        <w:t>Journal officiel</w:t>
      </w:r>
      <w:r w:rsidR="009B39E8">
        <w:t xml:space="preserve"> de la Polynésie française.</w:t>
      </w:r>
    </w:p>
    <w:p w14:paraId="7994F056" w14:textId="77777777" w:rsidR="009B39E8" w:rsidRDefault="009B39E8" w:rsidP="002D358D">
      <w:pPr>
        <w:spacing w:after="0"/>
        <w:ind w:firstLine="426"/>
      </w:pPr>
    </w:p>
    <w:p w14:paraId="61D50535" w14:textId="77777777" w:rsidR="009B39E8" w:rsidRDefault="009B39E8" w:rsidP="002D358D">
      <w:pPr>
        <w:tabs>
          <w:tab w:val="center" w:pos="6804"/>
        </w:tabs>
        <w:spacing w:after="0"/>
        <w:ind w:firstLine="426"/>
      </w:pPr>
      <w:r>
        <w:tab/>
        <w:t xml:space="preserve">Fait à Papeete, le </w:t>
      </w:r>
      <w:r w:rsidR="00A94AFA">
        <w:t>3</w:t>
      </w:r>
      <w:r>
        <w:t xml:space="preserve"> mars 2020.</w:t>
      </w:r>
    </w:p>
    <w:p w14:paraId="4435A6BC" w14:textId="77777777" w:rsidR="009B39E8" w:rsidRDefault="009B39E8" w:rsidP="002D358D">
      <w:pPr>
        <w:tabs>
          <w:tab w:val="center" w:pos="6804"/>
        </w:tabs>
        <w:spacing w:after="0"/>
        <w:ind w:firstLine="426"/>
      </w:pPr>
      <w:r>
        <w:tab/>
        <w:t xml:space="preserve">Pour le </w:t>
      </w:r>
      <w:r w:rsidR="00A94AFA">
        <w:t>vice-président</w:t>
      </w:r>
      <w:r>
        <w:t xml:space="preserve"> et par délégation :</w:t>
      </w:r>
    </w:p>
    <w:p w14:paraId="594A4406" w14:textId="77777777" w:rsidR="009B39E8" w:rsidRDefault="009B39E8" w:rsidP="002D358D">
      <w:pPr>
        <w:tabs>
          <w:tab w:val="center" w:pos="6804"/>
        </w:tabs>
        <w:spacing w:after="0"/>
        <w:ind w:firstLine="426"/>
      </w:pPr>
      <w:r>
        <w:tab/>
      </w:r>
      <w:r>
        <w:rPr>
          <w:i/>
        </w:rPr>
        <w:t>Le contrôleur des dépenses engagées,</w:t>
      </w:r>
    </w:p>
    <w:p w14:paraId="11209032" w14:textId="77777777" w:rsidR="009B39E8" w:rsidRDefault="009B39E8" w:rsidP="002D358D">
      <w:pPr>
        <w:tabs>
          <w:tab w:val="center" w:pos="6804"/>
        </w:tabs>
        <w:spacing w:after="0"/>
        <w:ind w:firstLine="426"/>
      </w:pPr>
      <w:r>
        <w:tab/>
      </w:r>
      <w:proofErr w:type="spellStart"/>
      <w:r>
        <w:t>Noëlyne</w:t>
      </w:r>
      <w:proofErr w:type="spellEnd"/>
      <w:r>
        <w:t xml:space="preserve"> TEITI.</w:t>
      </w:r>
    </w:p>
    <w:p w14:paraId="294884DD" w14:textId="77777777" w:rsidR="00A94AFA" w:rsidRDefault="00A94AFA" w:rsidP="002D358D">
      <w:pPr>
        <w:tabs>
          <w:tab w:val="center" w:pos="6804"/>
        </w:tabs>
        <w:spacing w:after="0"/>
        <w:ind w:firstLine="426"/>
      </w:pPr>
    </w:p>
    <w:sectPr w:rsidR="00A94AF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55A6CF" w14:textId="77777777" w:rsidR="001C1FD9" w:rsidRDefault="001C1FD9" w:rsidP="00E86195">
      <w:pPr>
        <w:spacing w:after="0"/>
      </w:pPr>
      <w:r>
        <w:separator/>
      </w:r>
    </w:p>
  </w:endnote>
  <w:endnote w:type="continuationSeparator" w:id="0">
    <w:p w14:paraId="4E86778D" w14:textId="77777777" w:rsidR="001C1FD9" w:rsidRDefault="001C1FD9" w:rsidP="00E8619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87649F" w14:textId="77777777" w:rsidR="001C1FD9" w:rsidRPr="002D358D" w:rsidRDefault="001C1FD9" w:rsidP="00E86195">
    <w:pPr>
      <w:pStyle w:val="Pieddepage"/>
      <w:pBdr>
        <w:top w:val="single" w:sz="4" w:space="1" w:color="auto"/>
        <w:left w:val="single" w:sz="4" w:space="4" w:color="auto"/>
        <w:bottom w:val="single" w:sz="4" w:space="1" w:color="auto"/>
        <w:right w:val="single" w:sz="4" w:space="4" w:color="auto"/>
      </w:pBdr>
      <w:jc w:val="center"/>
      <w:rPr>
        <w:i/>
        <w:sz w:val="20"/>
        <w:szCs w:val="20"/>
      </w:rPr>
    </w:pPr>
  </w:p>
  <w:p w14:paraId="102BE714" w14:textId="77777777" w:rsidR="001C1FD9" w:rsidRPr="002D358D" w:rsidRDefault="001C1FD9" w:rsidP="00E86195">
    <w:pPr>
      <w:pStyle w:val="Pieddepage"/>
      <w:pBdr>
        <w:top w:val="single" w:sz="4" w:space="1" w:color="auto"/>
        <w:left w:val="single" w:sz="4" w:space="4" w:color="auto"/>
        <w:bottom w:val="single" w:sz="4" w:space="1" w:color="auto"/>
        <w:right w:val="single" w:sz="4" w:space="4" w:color="auto"/>
      </w:pBdr>
      <w:jc w:val="center"/>
      <w:rPr>
        <w:i/>
        <w:sz w:val="20"/>
        <w:szCs w:val="20"/>
      </w:rPr>
    </w:pPr>
    <w:r w:rsidRPr="002D358D">
      <w:rPr>
        <w:i/>
        <w:sz w:val="20"/>
        <w:szCs w:val="20"/>
      </w:rPr>
      <w:t>Secrétariat général du gouvernement de la Polynésie française</w:t>
    </w:r>
  </w:p>
  <w:p w14:paraId="7F4CB065" w14:textId="77777777" w:rsidR="001C1FD9" w:rsidRPr="002D358D" w:rsidRDefault="001C1FD9" w:rsidP="00E86195">
    <w:pPr>
      <w:pStyle w:val="Pieddepage"/>
      <w:pBdr>
        <w:top w:val="single" w:sz="4" w:space="1" w:color="auto"/>
        <w:left w:val="single" w:sz="4" w:space="4" w:color="auto"/>
        <w:bottom w:val="single" w:sz="4" w:space="1" w:color="auto"/>
        <w:right w:val="single" w:sz="4" w:space="4" w:color="auto"/>
      </w:pBdr>
      <w:jc w:val="center"/>
      <w:rPr>
        <w: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1DDCB0" w14:textId="77777777" w:rsidR="001C1FD9" w:rsidRDefault="001C1FD9" w:rsidP="00E86195">
      <w:pPr>
        <w:spacing w:after="0"/>
      </w:pPr>
      <w:r>
        <w:separator/>
      </w:r>
    </w:p>
  </w:footnote>
  <w:footnote w:type="continuationSeparator" w:id="0">
    <w:p w14:paraId="61DD5C85" w14:textId="77777777" w:rsidR="001C1FD9" w:rsidRDefault="001C1FD9" w:rsidP="00E8619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39319161"/>
      <w:docPartObj>
        <w:docPartGallery w:val="Page Numbers (Top of Page)"/>
        <w:docPartUnique/>
      </w:docPartObj>
    </w:sdtPr>
    <w:sdtEndPr>
      <w:rPr>
        <w:sz w:val="20"/>
        <w:szCs w:val="20"/>
      </w:rPr>
    </w:sdtEndPr>
    <w:sdtContent>
      <w:p w14:paraId="3A765A32" w14:textId="77777777" w:rsidR="001C1FD9" w:rsidRPr="002D358D" w:rsidRDefault="001C1FD9">
        <w:pPr>
          <w:pStyle w:val="En-tte"/>
          <w:jc w:val="center"/>
          <w:rPr>
            <w:sz w:val="20"/>
            <w:szCs w:val="20"/>
          </w:rPr>
        </w:pPr>
        <w:r w:rsidRPr="002D358D">
          <w:rPr>
            <w:sz w:val="20"/>
            <w:szCs w:val="20"/>
          </w:rPr>
          <w:fldChar w:fldCharType="begin"/>
        </w:r>
        <w:r w:rsidRPr="002D358D">
          <w:rPr>
            <w:sz w:val="20"/>
            <w:szCs w:val="20"/>
          </w:rPr>
          <w:instrText>PAGE   \* MERGEFORMAT</w:instrText>
        </w:r>
        <w:r w:rsidRPr="002D358D">
          <w:rPr>
            <w:sz w:val="20"/>
            <w:szCs w:val="20"/>
          </w:rPr>
          <w:fldChar w:fldCharType="separate"/>
        </w:r>
        <w:r w:rsidR="00074FCE" w:rsidRPr="002D358D">
          <w:rPr>
            <w:noProof/>
            <w:sz w:val="20"/>
            <w:szCs w:val="20"/>
          </w:rPr>
          <w:t>2</w:t>
        </w:r>
        <w:r w:rsidRPr="002D358D">
          <w:rPr>
            <w:sz w:val="20"/>
            <w:szCs w:val="20"/>
          </w:rPr>
          <w:fldChar w:fldCharType="end"/>
        </w:r>
      </w:p>
    </w:sdtContent>
  </w:sdt>
  <w:p w14:paraId="696F165D" w14:textId="77777777" w:rsidR="001C1FD9" w:rsidRPr="002D358D" w:rsidRDefault="001C1FD9">
    <w:pPr>
      <w:pStyle w:val="En-tte"/>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E61BC8"/>
    <w:multiLevelType w:val="hybridMultilevel"/>
    <w:tmpl w:val="177EAA08"/>
    <w:lvl w:ilvl="0" w:tplc="6D28163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6195"/>
    <w:rsid w:val="00005685"/>
    <w:rsid w:val="00074FCE"/>
    <w:rsid w:val="000834B4"/>
    <w:rsid w:val="000D2C8E"/>
    <w:rsid w:val="00122BC1"/>
    <w:rsid w:val="00156095"/>
    <w:rsid w:val="001C1FD9"/>
    <w:rsid w:val="00206518"/>
    <w:rsid w:val="0025534B"/>
    <w:rsid w:val="00261074"/>
    <w:rsid w:val="0027120E"/>
    <w:rsid w:val="002B4145"/>
    <w:rsid w:val="002D358D"/>
    <w:rsid w:val="00303459"/>
    <w:rsid w:val="00322935"/>
    <w:rsid w:val="0032743C"/>
    <w:rsid w:val="00356F31"/>
    <w:rsid w:val="00433DD4"/>
    <w:rsid w:val="00481F49"/>
    <w:rsid w:val="004B3C90"/>
    <w:rsid w:val="00560C0D"/>
    <w:rsid w:val="005618BA"/>
    <w:rsid w:val="00572334"/>
    <w:rsid w:val="00585E63"/>
    <w:rsid w:val="00586076"/>
    <w:rsid w:val="005B776A"/>
    <w:rsid w:val="00606EA6"/>
    <w:rsid w:val="00685610"/>
    <w:rsid w:val="00726564"/>
    <w:rsid w:val="008B7AD3"/>
    <w:rsid w:val="009137E6"/>
    <w:rsid w:val="00925D22"/>
    <w:rsid w:val="00984451"/>
    <w:rsid w:val="009B39E8"/>
    <w:rsid w:val="009C11B4"/>
    <w:rsid w:val="009D4B1D"/>
    <w:rsid w:val="00A14FC1"/>
    <w:rsid w:val="00A94AFA"/>
    <w:rsid w:val="00AC5397"/>
    <w:rsid w:val="00B0678A"/>
    <w:rsid w:val="00B61F75"/>
    <w:rsid w:val="00B81E68"/>
    <w:rsid w:val="00BA3930"/>
    <w:rsid w:val="00BA5B3F"/>
    <w:rsid w:val="00C25734"/>
    <w:rsid w:val="00C54157"/>
    <w:rsid w:val="00C54E44"/>
    <w:rsid w:val="00C7604A"/>
    <w:rsid w:val="00E86195"/>
    <w:rsid w:val="00F7657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900D0"/>
  <w15:docId w15:val="{A6292C9E-6FD5-478C-820E-E30789C76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459"/>
    <w:pPr>
      <w:spacing w:line="240" w:lineRule="auto"/>
      <w:contextualSpacing/>
      <w:jc w:val="both"/>
    </w:pPr>
    <w:rPr>
      <w:rFonts w:ascii="Times New Roman" w:hAnsi="Times New Roma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86195"/>
    <w:pPr>
      <w:tabs>
        <w:tab w:val="center" w:pos="4536"/>
        <w:tab w:val="right" w:pos="9072"/>
      </w:tabs>
      <w:spacing w:after="0"/>
    </w:pPr>
  </w:style>
  <w:style w:type="character" w:customStyle="1" w:styleId="En-tteCar">
    <w:name w:val="En-tête Car"/>
    <w:basedOn w:val="Policepardfaut"/>
    <w:link w:val="En-tte"/>
    <w:uiPriority w:val="99"/>
    <w:rsid w:val="00E86195"/>
  </w:style>
  <w:style w:type="paragraph" w:styleId="Pieddepage">
    <w:name w:val="footer"/>
    <w:basedOn w:val="Normal"/>
    <w:link w:val="PieddepageCar"/>
    <w:uiPriority w:val="99"/>
    <w:unhideWhenUsed/>
    <w:rsid w:val="00E86195"/>
    <w:pPr>
      <w:tabs>
        <w:tab w:val="center" w:pos="4536"/>
        <w:tab w:val="right" w:pos="9072"/>
      </w:tabs>
      <w:spacing w:after="0"/>
    </w:pPr>
  </w:style>
  <w:style w:type="character" w:customStyle="1" w:styleId="PieddepageCar">
    <w:name w:val="Pied de page Car"/>
    <w:basedOn w:val="Policepardfaut"/>
    <w:link w:val="Pieddepage"/>
    <w:uiPriority w:val="99"/>
    <w:rsid w:val="00E86195"/>
  </w:style>
  <w:style w:type="paragraph" w:styleId="Textedebulles">
    <w:name w:val="Balloon Text"/>
    <w:basedOn w:val="Normal"/>
    <w:link w:val="TextedebullesCar"/>
    <w:uiPriority w:val="99"/>
    <w:semiHidden/>
    <w:unhideWhenUsed/>
    <w:rsid w:val="00E86195"/>
    <w:pPr>
      <w:spacing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86195"/>
    <w:rPr>
      <w:rFonts w:ascii="Tahoma" w:hAnsi="Tahoma" w:cs="Tahoma"/>
      <w:sz w:val="16"/>
      <w:szCs w:val="16"/>
    </w:rPr>
  </w:style>
  <w:style w:type="table" w:styleId="Grilledutableau">
    <w:name w:val="Table Grid"/>
    <w:basedOn w:val="TableauNormal"/>
    <w:uiPriority w:val="59"/>
    <w:rsid w:val="009B39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586076"/>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253</TotalTime>
  <Pages>3</Pages>
  <Words>1053</Words>
  <Characters>5797</Characters>
  <Application>Microsoft Office Word</Application>
  <DocSecurity>0</DocSecurity>
  <Lines>48</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Heikura HP. PAIA</dc:creator>
  <cp:lastModifiedBy>Julie JT. TEVERO</cp:lastModifiedBy>
  <cp:revision>16</cp:revision>
  <cp:lastPrinted>2020-06-03T22:53:00Z</cp:lastPrinted>
  <dcterms:created xsi:type="dcterms:W3CDTF">2020-03-17T17:15:00Z</dcterms:created>
  <dcterms:modified xsi:type="dcterms:W3CDTF">2020-06-03T23:36:00Z</dcterms:modified>
</cp:coreProperties>
</file>